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CA3" w:rsidRDefault="007E5CA3" w:rsidP="007E5C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  <w:r w:rsidRPr="00E264A4">
        <w:rPr>
          <w:rFonts w:ascii="Times New Roman" w:hAnsi="Times New Roman" w:cs="Times New Roman"/>
          <w:b/>
          <w:sz w:val="30"/>
          <w:szCs w:val="30"/>
        </w:rPr>
        <w:t>ЭЛЕКТРОННЫЕ ДОКУМЕНТЫ</w:t>
      </w:r>
    </w:p>
    <w:p w:rsidR="007E5CA3" w:rsidRPr="00E264A4" w:rsidRDefault="007E5CA3" w:rsidP="007E5C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5CA3" w:rsidRPr="009B7216" w:rsidRDefault="007E5CA3" w:rsidP="007E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E264A4">
        <w:rPr>
          <w:rFonts w:ascii="Times New Roman" w:hAnsi="Times New Roman" w:cs="Times New Roman"/>
          <w:sz w:val="30"/>
          <w:szCs w:val="30"/>
        </w:rPr>
        <w:t xml:space="preserve">Порядок подачи и оформления документов, необходимых для осуществления регистрационных действий, внесения исправлений в документы единого государственного </w:t>
      </w:r>
      <w:hyperlink r:id="rId5" w:history="1">
        <w:r w:rsidRPr="00E264A4">
          <w:rPr>
            <w:rFonts w:ascii="Times New Roman" w:hAnsi="Times New Roman" w:cs="Times New Roman"/>
            <w:sz w:val="30"/>
            <w:szCs w:val="30"/>
          </w:rPr>
          <w:t>регистра</w:t>
        </w:r>
      </w:hyperlink>
      <w:r w:rsidRPr="00E264A4">
        <w:rPr>
          <w:rFonts w:ascii="Times New Roman" w:hAnsi="Times New Roman" w:cs="Times New Roman"/>
          <w:sz w:val="30"/>
          <w:szCs w:val="30"/>
        </w:rPr>
        <w:t xml:space="preserve"> недвижимого имущества, прав на него и сделок с ним (далее – регистр недвижимости) предоставления сведений</w:t>
      </w:r>
      <w:r>
        <w:rPr>
          <w:rFonts w:ascii="Times New Roman" w:hAnsi="Times New Roman" w:cs="Times New Roman"/>
          <w:sz w:val="30"/>
          <w:szCs w:val="30"/>
        </w:rPr>
        <w:t xml:space="preserve"> и документов</w:t>
      </w:r>
      <w:r w:rsidRPr="00E264A4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из регистра недвижимости </w:t>
      </w:r>
      <w:r w:rsidRPr="00E264A4">
        <w:rPr>
          <w:rFonts w:ascii="Times New Roman" w:hAnsi="Times New Roman" w:cs="Times New Roman"/>
          <w:sz w:val="30"/>
          <w:szCs w:val="30"/>
        </w:rPr>
        <w:t xml:space="preserve">в виде электронных документов </w:t>
      </w:r>
      <w:r>
        <w:rPr>
          <w:rFonts w:ascii="Times New Roman" w:hAnsi="Times New Roman" w:cs="Times New Roman"/>
          <w:sz w:val="30"/>
          <w:szCs w:val="30"/>
        </w:rPr>
        <w:t xml:space="preserve">установлен </w:t>
      </w:r>
      <w:hyperlink r:id="rId6" w:history="1">
        <w:r w:rsidRPr="009B7216">
          <w:rPr>
            <w:rFonts w:ascii="Times New Roman" w:hAnsi="Times New Roman" w:cs="Times New Roman"/>
            <w:sz w:val="30"/>
            <w:szCs w:val="30"/>
          </w:rPr>
          <w:t>Инструкцией</w:t>
        </w:r>
      </w:hyperlink>
      <w:r w:rsidRPr="009B7216">
        <w:rPr>
          <w:rFonts w:ascii="Times New Roman" w:hAnsi="Times New Roman" w:cs="Times New Roman"/>
          <w:sz w:val="30"/>
          <w:szCs w:val="30"/>
        </w:rPr>
        <w:t xml:space="preserve"> о порядке подачи и оформления документов, необходимых для осуществления регистрационных действий, для целей их дальнейшего направления посредством почтовой</w:t>
      </w:r>
      <w:proofErr w:type="gramEnd"/>
      <w:r w:rsidRPr="009B7216">
        <w:rPr>
          <w:rFonts w:ascii="Times New Roman" w:hAnsi="Times New Roman" w:cs="Times New Roman"/>
          <w:sz w:val="30"/>
          <w:szCs w:val="30"/>
        </w:rPr>
        <w:t xml:space="preserve"> связи или передачи в виде электронных документов, утвержденной постановлением Государственного комитета по имуществу Республики Беларусь, от 16 декабря 2011 г. №</w:t>
      </w:r>
      <w:r w:rsidR="00D149A7" w:rsidRPr="009B7216">
        <w:rPr>
          <w:rFonts w:ascii="Times New Roman" w:hAnsi="Times New Roman" w:cs="Times New Roman"/>
          <w:sz w:val="30"/>
          <w:szCs w:val="30"/>
        </w:rPr>
        <w:t> </w:t>
      </w:r>
      <w:r w:rsidRPr="009B7216">
        <w:rPr>
          <w:rFonts w:ascii="Times New Roman" w:hAnsi="Times New Roman" w:cs="Times New Roman"/>
          <w:sz w:val="30"/>
          <w:szCs w:val="30"/>
        </w:rPr>
        <w:t>70</w:t>
      </w:r>
      <w:r w:rsidR="00D149A7" w:rsidRPr="009B7216">
        <w:rPr>
          <w:rFonts w:ascii="Times New Roman" w:hAnsi="Times New Roman" w:cs="Times New Roman"/>
          <w:sz w:val="30"/>
          <w:szCs w:val="30"/>
        </w:rPr>
        <w:t> </w:t>
      </w:r>
      <w:r w:rsidR="00190111" w:rsidRPr="009B7216">
        <w:rPr>
          <w:rFonts w:ascii="Times New Roman" w:hAnsi="Times New Roman" w:cs="Times New Roman"/>
          <w:sz w:val="30"/>
          <w:szCs w:val="30"/>
        </w:rPr>
        <w:t xml:space="preserve"> </w:t>
      </w:r>
    </w:p>
    <w:p w:rsidR="007E5CA3" w:rsidRDefault="007E5CA3" w:rsidP="007E5CA3">
      <w:pPr>
        <w:autoSpaceDE w:val="0"/>
        <w:autoSpaceDN w:val="0"/>
        <w:adjustRightInd w:val="0"/>
        <w:spacing w:before="30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Направлению подлежат электронные копии документов на бумажном носителе или электронные документы </w:t>
      </w:r>
      <w:r>
        <w:rPr>
          <w:rFonts w:ascii="Times New Roman" w:hAnsi="Times New Roman" w:cs="Times New Roman"/>
          <w:sz w:val="30"/>
          <w:szCs w:val="30"/>
        </w:rPr>
        <w:br/>
        <w:t>(далее – электронные документы).</w:t>
      </w:r>
    </w:p>
    <w:p w:rsidR="007E5CA3" w:rsidRDefault="007E5CA3" w:rsidP="007E5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65539">
        <w:rPr>
          <w:rFonts w:ascii="Times New Roman" w:hAnsi="Times New Roman" w:cs="Times New Roman"/>
          <w:b/>
          <w:sz w:val="30"/>
          <w:szCs w:val="30"/>
        </w:rPr>
        <w:t>Электронный документ</w:t>
      </w:r>
      <w:r>
        <w:rPr>
          <w:rFonts w:ascii="Times New Roman" w:hAnsi="Times New Roman" w:cs="Times New Roman"/>
          <w:sz w:val="30"/>
          <w:szCs w:val="30"/>
        </w:rPr>
        <w:t xml:space="preserve"> – документ в электронном виде с реквизитами, позволяющими установить его целостность и подлинность, которые подтверждаются путем применения сертифицированных средств электронной цифровой подписи с использованием при проверке электронной цифровой подписи открытых ключей организации или физического лица (лиц), подписавших этот электронный документ.</w:t>
      </w:r>
    </w:p>
    <w:p w:rsidR="007E5CA3" w:rsidRPr="00465539" w:rsidRDefault="007E5CA3" w:rsidP="007E5CA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5539">
        <w:rPr>
          <w:rFonts w:ascii="Times New Roman" w:hAnsi="Times New Roman" w:cs="Times New Roman"/>
          <w:b/>
          <w:sz w:val="30"/>
          <w:szCs w:val="30"/>
        </w:rPr>
        <w:t>Электронная копия документа на бумажном носителе</w:t>
      </w:r>
      <w:r w:rsidRPr="0046553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465539">
        <w:rPr>
          <w:rFonts w:ascii="Times New Roman" w:hAnsi="Times New Roman" w:cs="Times New Roman"/>
          <w:sz w:val="30"/>
          <w:szCs w:val="30"/>
        </w:rPr>
        <w:t xml:space="preserve"> электронное отображение документа на бумажном носителе, соответствующее оригиналу и подписанное электронной цифровой подписью лица, изготовившего такое электронное отображение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7E5CA3" w:rsidRPr="00465539" w:rsidRDefault="007E5CA3" w:rsidP="007E5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(С</w:t>
      </w:r>
      <w:r w:rsidRPr="00465539">
        <w:rPr>
          <w:rFonts w:ascii="Times New Roman" w:hAnsi="Times New Roman" w:cs="Times New Roman"/>
          <w:sz w:val="30"/>
          <w:szCs w:val="30"/>
        </w:rPr>
        <w:t xml:space="preserve">татья 1 Закона Республики Беларусь от 28 декабря 2009 г. </w:t>
      </w:r>
      <w:r>
        <w:rPr>
          <w:rFonts w:ascii="Times New Roman" w:hAnsi="Times New Roman" w:cs="Times New Roman"/>
          <w:sz w:val="30"/>
          <w:szCs w:val="30"/>
        </w:rPr>
        <w:br/>
      </w:r>
      <w:r w:rsidRPr="00465539">
        <w:rPr>
          <w:rFonts w:ascii="Times New Roman" w:hAnsi="Times New Roman" w:cs="Times New Roman"/>
          <w:sz w:val="30"/>
          <w:szCs w:val="30"/>
        </w:rPr>
        <w:t>№ 113-З  «Об электронном документе и электронной цифровой подписи»)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7E5CA3" w:rsidRPr="00E264A4" w:rsidRDefault="007E5CA3" w:rsidP="007E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7E5CA3" w:rsidRDefault="007E5CA3" w:rsidP="007E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605A9A">
        <w:rPr>
          <w:rFonts w:ascii="Times New Roman" w:hAnsi="Times New Roman" w:cs="Times New Roman"/>
          <w:bCs/>
          <w:sz w:val="30"/>
          <w:szCs w:val="30"/>
        </w:rPr>
        <w:t>Передача документов</w:t>
      </w:r>
      <w:r>
        <w:rPr>
          <w:rFonts w:ascii="Times New Roman" w:hAnsi="Times New Roman" w:cs="Times New Roman"/>
          <w:bCs/>
          <w:sz w:val="30"/>
          <w:szCs w:val="30"/>
        </w:rPr>
        <w:t xml:space="preserve">, необходимых для совершения </w:t>
      </w:r>
      <w:r w:rsidRPr="00E264A4">
        <w:rPr>
          <w:rFonts w:ascii="Times New Roman" w:hAnsi="Times New Roman" w:cs="Times New Roman"/>
          <w:sz w:val="30"/>
          <w:szCs w:val="30"/>
        </w:rPr>
        <w:t>регистрационных действий, внесения</w:t>
      </w:r>
      <w:r>
        <w:rPr>
          <w:rFonts w:ascii="Times New Roman" w:hAnsi="Times New Roman" w:cs="Times New Roman"/>
          <w:sz w:val="30"/>
          <w:szCs w:val="30"/>
        </w:rPr>
        <w:t xml:space="preserve"> исправлений в документы </w:t>
      </w:r>
      <w:r w:rsidRPr="00E264A4">
        <w:rPr>
          <w:rFonts w:ascii="Times New Roman" w:hAnsi="Times New Roman" w:cs="Times New Roman"/>
          <w:sz w:val="30"/>
          <w:szCs w:val="30"/>
        </w:rPr>
        <w:t xml:space="preserve"> регистр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E264A4">
        <w:rPr>
          <w:rFonts w:ascii="Times New Roman" w:hAnsi="Times New Roman" w:cs="Times New Roman"/>
          <w:sz w:val="30"/>
          <w:szCs w:val="30"/>
        </w:rPr>
        <w:t xml:space="preserve"> недвижимости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E264A4">
        <w:rPr>
          <w:rFonts w:ascii="Times New Roman" w:hAnsi="Times New Roman" w:cs="Times New Roman"/>
          <w:sz w:val="30"/>
          <w:szCs w:val="30"/>
        </w:rPr>
        <w:t xml:space="preserve"> предоставления сведений</w:t>
      </w:r>
      <w:r>
        <w:rPr>
          <w:rFonts w:ascii="Times New Roman" w:hAnsi="Times New Roman" w:cs="Times New Roman"/>
          <w:sz w:val="30"/>
          <w:szCs w:val="30"/>
        </w:rPr>
        <w:t xml:space="preserve"> и документов</w:t>
      </w:r>
      <w:r w:rsidRPr="00E264A4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из регистра недвижимости регистраторами ГУП «Национальное кадастровое агентство»</w:t>
      </w:r>
      <w:r>
        <w:rPr>
          <w:rFonts w:ascii="Times New Roman" w:hAnsi="Times New Roman" w:cs="Times New Roman"/>
          <w:bCs/>
          <w:sz w:val="30"/>
          <w:szCs w:val="30"/>
        </w:rPr>
        <w:t>,</w:t>
      </w:r>
      <w:r w:rsidRPr="00605A9A">
        <w:rPr>
          <w:rFonts w:ascii="Times New Roman" w:hAnsi="Times New Roman" w:cs="Times New Roman"/>
          <w:bCs/>
          <w:sz w:val="30"/>
          <w:szCs w:val="30"/>
        </w:rPr>
        <w:t xml:space="preserve"> в виде электронных документов</w:t>
      </w:r>
      <w:r>
        <w:rPr>
          <w:rFonts w:ascii="Times New Roman" w:hAnsi="Times New Roman" w:cs="Times New Roman"/>
          <w:bCs/>
          <w:sz w:val="30"/>
          <w:szCs w:val="30"/>
        </w:rPr>
        <w:t xml:space="preserve"> осуществляется</w:t>
      </w:r>
      <w:r w:rsidRPr="00605A9A">
        <w:rPr>
          <w:rFonts w:ascii="Times New Roman" w:hAnsi="Times New Roman" w:cs="Times New Roman"/>
          <w:bCs/>
          <w:sz w:val="30"/>
          <w:szCs w:val="30"/>
        </w:rPr>
        <w:t xml:space="preserve"> заявителем (представителем заявителя) самостоятельно посредством электронной почты. </w:t>
      </w:r>
      <w:r>
        <w:rPr>
          <w:rFonts w:ascii="Times New Roman" w:hAnsi="Times New Roman" w:cs="Times New Roman"/>
          <w:sz w:val="30"/>
          <w:szCs w:val="30"/>
        </w:rPr>
        <w:t>Адрес</w:t>
      </w:r>
      <w:r w:rsidRPr="00605A9A">
        <w:rPr>
          <w:rFonts w:ascii="Times New Roman" w:hAnsi="Times New Roman" w:cs="Times New Roman"/>
          <w:sz w:val="30"/>
          <w:szCs w:val="30"/>
        </w:rPr>
        <w:t xml:space="preserve"> электронной почты </w:t>
      </w:r>
      <w:r>
        <w:rPr>
          <w:rFonts w:ascii="Times New Roman" w:hAnsi="Times New Roman" w:cs="Times New Roman"/>
          <w:sz w:val="30"/>
          <w:szCs w:val="30"/>
        </w:rPr>
        <w:br/>
      </w:r>
      <w:r w:rsidRPr="00605A9A">
        <w:rPr>
          <w:rFonts w:ascii="Times New Roman" w:hAnsi="Times New Roman" w:cs="Times New Roman"/>
          <w:bCs/>
          <w:sz w:val="30"/>
          <w:szCs w:val="30"/>
        </w:rPr>
        <w:t>ГУП «Национальное кадастровое агентство»</w:t>
      </w:r>
      <w:r>
        <w:rPr>
          <w:rFonts w:ascii="Times New Roman" w:hAnsi="Times New Roman" w:cs="Times New Roman"/>
          <w:bCs/>
          <w:sz w:val="30"/>
          <w:szCs w:val="30"/>
        </w:rPr>
        <w:t xml:space="preserve"> </w:t>
      </w:r>
      <w:hyperlink r:id="rId7" w:history="1">
        <w:r w:rsidRPr="00A64A19">
          <w:rPr>
            <w:rStyle w:val="a3"/>
            <w:rFonts w:ascii="Times New Roman" w:hAnsi="Times New Roman" w:cs="Times New Roman"/>
            <w:bCs/>
            <w:sz w:val="30"/>
            <w:szCs w:val="30"/>
            <w:lang w:val="en-US"/>
          </w:rPr>
          <w:t>nca</w:t>
        </w:r>
        <w:r w:rsidRPr="00A64A19">
          <w:rPr>
            <w:rStyle w:val="a3"/>
            <w:rFonts w:ascii="Times New Roman" w:hAnsi="Times New Roman" w:cs="Times New Roman"/>
            <w:bCs/>
            <w:sz w:val="30"/>
            <w:szCs w:val="30"/>
          </w:rPr>
          <w:t>@</w:t>
        </w:r>
        <w:r w:rsidRPr="00A64A19">
          <w:rPr>
            <w:rStyle w:val="a3"/>
            <w:rFonts w:ascii="Times New Roman" w:hAnsi="Times New Roman" w:cs="Times New Roman"/>
            <w:bCs/>
            <w:sz w:val="30"/>
            <w:szCs w:val="30"/>
            <w:lang w:val="en-US"/>
          </w:rPr>
          <w:t>nca</w:t>
        </w:r>
        <w:r w:rsidRPr="00A64A19">
          <w:rPr>
            <w:rStyle w:val="a3"/>
            <w:rFonts w:ascii="Times New Roman" w:hAnsi="Times New Roman" w:cs="Times New Roman"/>
            <w:bCs/>
            <w:sz w:val="30"/>
            <w:szCs w:val="30"/>
          </w:rPr>
          <w:t>.</w:t>
        </w:r>
        <w:r w:rsidRPr="00A64A19">
          <w:rPr>
            <w:rStyle w:val="a3"/>
            <w:rFonts w:ascii="Times New Roman" w:hAnsi="Times New Roman" w:cs="Times New Roman"/>
            <w:bCs/>
            <w:sz w:val="30"/>
            <w:szCs w:val="30"/>
            <w:lang w:val="en-US"/>
          </w:rPr>
          <w:t>by</w:t>
        </w:r>
      </w:hyperlink>
      <w:r w:rsidRPr="00605A9A">
        <w:rPr>
          <w:rFonts w:ascii="Times New Roman" w:hAnsi="Times New Roman" w:cs="Times New Roman"/>
          <w:bCs/>
          <w:sz w:val="30"/>
          <w:szCs w:val="30"/>
        </w:rPr>
        <w:t>.</w:t>
      </w:r>
    </w:p>
    <w:p w:rsidR="007E5CA3" w:rsidRDefault="007E5CA3" w:rsidP="007E5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7E5CA3" w:rsidRDefault="007E5CA3" w:rsidP="007E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Для осуществления указанных выше действий при передаче в виде электронных документов передаются документы, установленные:</w:t>
      </w:r>
    </w:p>
    <w:p w:rsidR="007E5CA3" w:rsidRDefault="00C175F5" w:rsidP="007E5CA3">
      <w:pPr>
        <w:autoSpaceDE w:val="0"/>
        <w:autoSpaceDN w:val="0"/>
        <w:adjustRightInd w:val="0"/>
        <w:spacing w:before="300"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hyperlink r:id="rId8" w:history="1">
        <w:r w:rsidR="007E5CA3" w:rsidRPr="00B27A3E">
          <w:rPr>
            <w:rFonts w:ascii="Times New Roman" w:hAnsi="Times New Roman" w:cs="Times New Roman"/>
            <w:sz w:val="30"/>
            <w:szCs w:val="30"/>
          </w:rPr>
          <w:t>перечнем</w:t>
        </w:r>
      </w:hyperlink>
      <w:r w:rsidR="007E5CA3">
        <w:rPr>
          <w:rFonts w:ascii="Times New Roman" w:hAnsi="Times New Roman" w:cs="Times New Roman"/>
          <w:sz w:val="30"/>
          <w:szCs w:val="30"/>
        </w:rPr>
        <w:t xml:space="preserve"> административных процедур, осуществляемых государственными органами и иными организациями по заявлениям граждан, утвержденным Указом Президента Республики Беларусь </w:t>
      </w:r>
      <w:r w:rsidR="007E5CA3">
        <w:rPr>
          <w:rFonts w:ascii="Times New Roman" w:hAnsi="Times New Roman" w:cs="Times New Roman"/>
          <w:sz w:val="30"/>
          <w:szCs w:val="30"/>
        </w:rPr>
        <w:br/>
        <w:t>от 26 апреля 2010 г. № 200 «Об административных процедурах, осуществляемых государственными органами и иными организациями по заявлениям граждан», - если заявителем является гражданин;</w:t>
      </w:r>
    </w:p>
    <w:p w:rsidR="007E5CA3" w:rsidRDefault="007E5CA3" w:rsidP="007E5CA3">
      <w:pPr>
        <w:autoSpaceDE w:val="0"/>
        <w:autoSpaceDN w:val="0"/>
        <w:adjustRightInd w:val="0"/>
        <w:spacing w:before="300"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 xml:space="preserve">единым </w:t>
      </w:r>
      <w:hyperlink r:id="rId9" w:history="1">
        <w:r w:rsidRPr="00B27A3E">
          <w:rPr>
            <w:rFonts w:ascii="Times New Roman" w:hAnsi="Times New Roman" w:cs="Times New Roman"/>
            <w:sz w:val="30"/>
            <w:szCs w:val="30"/>
          </w:rPr>
          <w:t>перечнем</w:t>
        </w:r>
      </w:hyperlink>
      <w:r>
        <w:rPr>
          <w:rFonts w:ascii="Times New Roman" w:hAnsi="Times New Roman" w:cs="Times New Roman"/>
          <w:sz w:val="30"/>
          <w:szCs w:val="30"/>
        </w:rPr>
        <w:t xml:space="preserve">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предпринимателей, утвержденным постановлением Совета Министров Республики Беларусь от 17</w:t>
      </w:r>
      <w:r w:rsidR="009B7216">
        <w:rPr>
          <w:rFonts w:ascii="Times New Roman" w:hAnsi="Times New Roman" w:cs="Times New Roman"/>
          <w:sz w:val="30"/>
          <w:szCs w:val="30"/>
        </w:rPr>
        <w:t> </w:t>
      </w:r>
      <w:r>
        <w:rPr>
          <w:rFonts w:ascii="Times New Roman" w:hAnsi="Times New Roman" w:cs="Times New Roman"/>
          <w:sz w:val="30"/>
          <w:szCs w:val="30"/>
        </w:rPr>
        <w:t>февраля</w:t>
      </w:r>
      <w:r w:rsidR="009B7216">
        <w:rPr>
          <w:rFonts w:ascii="Times New Roman" w:hAnsi="Times New Roman" w:cs="Times New Roman"/>
          <w:sz w:val="30"/>
          <w:szCs w:val="30"/>
        </w:rPr>
        <w:t> </w:t>
      </w:r>
      <w:r>
        <w:rPr>
          <w:rFonts w:ascii="Times New Roman" w:hAnsi="Times New Roman" w:cs="Times New Roman"/>
          <w:sz w:val="30"/>
          <w:szCs w:val="30"/>
        </w:rPr>
        <w:t>2012 г. № 156 «Об утверждении единого перечня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предпринимателей, внесении дополнения в постановление Совета Министров Республики Беларусь от 14 февраля 2009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г. </w:t>
      </w:r>
      <w:r w:rsidR="009B7216">
        <w:rPr>
          <w:rFonts w:ascii="Times New Roman" w:hAnsi="Times New Roman" w:cs="Times New Roman"/>
          <w:sz w:val="30"/>
          <w:szCs w:val="30"/>
        </w:rPr>
        <w:t>№</w:t>
      </w:r>
      <w:r>
        <w:rPr>
          <w:rFonts w:ascii="Times New Roman" w:hAnsi="Times New Roman" w:cs="Times New Roman"/>
          <w:sz w:val="30"/>
          <w:szCs w:val="30"/>
        </w:rPr>
        <w:t xml:space="preserve"> 193 и </w:t>
      </w:r>
      <w:proofErr w:type="gramStart"/>
      <w:r>
        <w:rPr>
          <w:rFonts w:ascii="Times New Roman" w:hAnsi="Times New Roman" w:cs="Times New Roman"/>
          <w:sz w:val="30"/>
          <w:szCs w:val="30"/>
        </w:rPr>
        <w:t>признании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утратившими силу некоторых постановлений Совета Министров Республики Беларусь», - если заявителем является юридическое лицо или индивидуальный предприниматель.</w:t>
      </w:r>
    </w:p>
    <w:p w:rsidR="00377FF0" w:rsidRDefault="00377FF0"/>
    <w:sectPr w:rsidR="00377FF0" w:rsidSect="007F743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CA3"/>
    <w:rsid w:val="00030520"/>
    <w:rsid w:val="000611C2"/>
    <w:rsid w:val="00094A2C"/>
    <w:rsid w:val="000A15D0"/>
    <w:rsid w:val="000C69FA"/>
    <w:rsid w:val="001218BB"/>
    <w:rsid w:val="0013174D"/>
    <w:rsid w:val="00146677"/>
    <w:rsid w:val="00190111"/>
    <w:rsid w:val="001A1410"/>
    <w:rsid w:val="001D77BC"/>
    <w:rsid w:val="00231D2A"/>
    <w:rsid w:val="002A5DB3"/>
    <w:rsid w:val="002D57D1"/>
    <w:rsid w:val="00377FF0"/>
    <w:rsid w:val="003D1C2C"/>
    <w:rsid w:val="00405C96"/>
    <w:rsid w:val="004578B4"/>
    <w:rsid w:val="00476CA5"/>
    <w:rsid w:val="004F62FE"/>
    <w:rsid w:val="005042A3"/>
    <w:rsid w:val="00524CAE"/>
    <w:rsid w:val="00531BBB"/>
    <w:rsid w:val="005C2359"/>
    <w:rsid w:val="005C5709"/>
    <w:rsid w:val="00612F78"/>
    <w:rsid w:val="00627522"/>
    <w:rsid w:val="00642C4E"/>
    <w:rsid w:val="007876C5"/>
    <w:rsid w:val="007C5734"/>
    <w:rsid w:val="007E5CA3"/>
    <w:rsid w:val="0085182E"/>
    <w:rsid w:val="00897B61"/>
    <w:rsid w:val="009B7216"/>
    <w:rsid w:val="00A41281"/>
    <w:rsid w:val="00A43C80"/>
    <w:rsid w:val="00AC39AB"/>
    <w:rsid w:val="00AF54CC"/>
    <w:rsid w:val="00B526DB"/>
    <w:rsid w:val="00B768F6"/>
    <w:rsid w:val="00B819E3"/>
    <w:rsid w:val="00BA79E1"/>
    <w:rsid w:val="00BE2F59"/>
    <w:rsid w:val="00C175F5"/>
    <w:rsid w:val="00C44623"/>
    <w:rsid w:val="00CB7218"/>
    <w:rsid w:val="00CD5B08"/>
    <w:rsid w:val="00D149A7"/>
    <w:rsid w:val="00D76A22"/>
    <w:rsid w:val="00D87E5F"/>
    <w:rsid w:val="00D90969"/>
    <w:rsid w:val="00DB45D3"/>
    <w:rsid w:val="00DF1EC7"/>
    <w:rsid w:val="00E177B7"/>
    <w:rsid w:val="00E62351"/>
    <w:rsid w:val="00E82745"/>
    <w:rsid w:val="00EC7F1A"/>
    <w:rsid w:val="00EF28FA"/>
    <w:rsid w:val="00F7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5CA3"/>
    <w:rPr>
      <w:color w:val="0000FF" w:themeColor="hyperlink"/>
      <w:u w:val="single"/>
    </w:rPr>
  </w:style>
  <w:style w:type="paragraph" w:customStyle="1" w:styleId="ConsPlusNormal">
    <w:name w:val="ConsPlusNormal"/>
    <w:rsid w:val="007E5C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5CA3"/>
    <w:rPr>
      <w:color w:val="0000FF" w:themeColor="hyperlink"/>
      <w:u w:val="single"/>
    </w:rPr>
  </w:style>
  <w:style w:type="paragraph" w:customStyle="1" w:styleId="ConsPlusNormal">
    <w:name w:val="ConsPlusNormal"/>
    <w:rsid w:val="007E5C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0F6370A1F24E1762D93C0D82062B3870D78448810BEDAFA8EA509986E641B5F90EAA1B8F302C4B50E68939F1B5KD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ca@nca.by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DA0916EB42714BB3EBC57D305912A4442C79EB80E08720708FAED3EC16FD28BC00F69B847C250D07FAB0F2B03KF21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C3D2AFF67E48E07CEE964604509DF280C1358C3CE5BEE5ACCAB4A131A6989A960997DE90EBD5F210B9F3B634ESByA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0F6370A1F24E1762D93C0D82062B3870D78448810BEDA1ADE0579986E641B5F90EAA1B8F302C4B50E68939F7B5K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Курашёва Елена Александровна</dc:creator>
  <cp:lastModifiedBy>Принько Дмитрий Игоревич</cp:lastModifiedBy>
  <cp:revision>8</cp:revision>
  <dcterms:created xsi:type="dcterms:W3CDTF">2019-08-16T07:22:00Z</dcterms:created>
  <dcterms:modified xsi:type="dcterms:W3CDTF">2019-08-30T13:59:00Z</dcterms:modified>
</cp:coreProperties>
</file>