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229" w:rsidRPr="005A34DE" w:rsidRDefault="00726229" w:rsidP="00726229">
      <w:pPr>
        <w:rPr>
          <w:rFonts w:asciiTheme="minorHAnsi" w:hAnsiTheme="minorHAnsi" w:cs="Open Sans"/>
          <w:b/>
          <w:color w:val="0070C0"/>
          <w:spacing w:val="8"/>
          <w:szCs w:val="21"/>
        </w:rPr>
      </w:pPr>
      <w:r w:rsidRPr="00F54849">
        <w:rPr>
          <w:rFonts w:ascii="HelveticaNeue LT CYR 57 Cond" w:hAnsi="HelveticaNeue LT CYR 57 Cond" w:cs="Open Sans"/>
          <w:b/>
          <w:color w:val="0070C0"/>
          <w:spacing w:val="8"/>
          <w:szCs w:val="21"/>
        </w:rPr>
        <w:t xml:space="preserve">ВАШ </w:t>
      </w:r>
      <w:r w:rsidRPr="0055128B">
        <w:rPr>
          <w:rFonts w:ascii="HelveticaNeue LT CYR 57 Cond" w:hAnsi="HelveticaNeue LT CYR 57 Cond" w:cs="Open Sans"/>
          <w:b/>
          <w:color w:val="0070C0"/>
          <w:spacing w:val="8"/>
          <w:szCs w:val="21"/>
        </w:rPr>
        <w:t>ПЕРЕЧЕНЬ</w:t>
      </w:r>
      <w:r w:rsidRPr="00F54849">
        <w:rPr>
          <w:rFonts w:ascii="HelveticaNeue LT CYR 57 Cond" w:hAnsi="HelveticaNeue LT CYR 57 Cond" w:cs="Open Sans"/>
          <w:b/>
          <w:color w:val="0070C0"/>
          <w:spacing w:val="8"/>
          <w:szCs w:val="21"/>
        </w:rPr>
        <w:t xml:space="preserve"> ДОКУМЕНТОВ ДЛЯ ОЦЕНКИ</w:t>
      </w:r>
      <w:r w:rsidR="0055128B">
        <w:rPr>
          <w:rFonts w:ascii="HelveticaNeue LT CYR 57 Cond" w:hAnsi="HelveticaNeue LT CYR 57 Cond" w:cs="Open Sans"/>
          <w:b/>
          <w:color w:val="0070C0"/>
          <w:spacing w:val="8"/>
          <w:szCs w:val="21"/>
        </w:rPr>
        <w:t xml:space="preserve"> ПРЕДПРИЯТИ</w:t>
      </w:r>
      <w:bookmarkStart w:id="0" w:name="_GoBack"/>
      <w:bookmarkEnd w:id="0"/>
      <w:r w:rsidR="0055128B">
        <w:rPr>
          <w:rFonts w:ascii="HelveticaNeue LT CYR 57 Cond" w:hAnsi="HelveticaNeue LT CYR 57 Cond" w:cs="Open Sans"/>
          <w:b/>
          <w:color w:val="0070C0"/>
          <w:spacing w:val="8"/>
          <w:szCs w:val="21"/>
        </w:rPr>
        <w:t>Я КАК ОБЪЕКТА ПРАВ (БИЗНЕСА):</w:t>
      </w:r>
    </w:p>
    <w:p w:rsidR="00726229" w:rsidRPr="00F54849" w:rsidRDefault="00726229" w:rsidP="00726229">
      <w:pPr>
        <w:rPr>
          <w:rFonts w:ascii="HelveticaNeue LT CYR 57 Cond" w:hAnsi="HelveticaNeue LT CYR 57 Cond" w:cs="Open Sans"/>
          <w:b/>
          <w:color w:val="0070C0"/>
          <w:spacing w:val="8"/>
          <w:szCs w:val="21"/>
        </w:rPr>
      </w:pPr>
    </w:p>
    <w:p w:rsidR="0055128B" w:rsidRPr="0055128B" w:rsidRDefault="0055128B" w:rsidP="0055128B">
      <w:pPr>
        <w:jc w:val="both"/>
        <w:rPr>
          <w:rFonts w:ascii="HelveticaNeue LT CYR 57 Cond" w:hAnsi="HelveticaNeue LT CYR 57 Cond"/>
          <w:color w:val="0070C0"/>
        </w:rPr>
      </w:pPr>
      <w:r w:rsidRPr="0055128B">
        <w:rPr>
          <w:rFonts w:ascii="HelveticaNeue LT CYR 57 Cond" w:hAnsi="HelveticaNeue LT CYR 57 Cond"/>
          <w:color w:val="0070C0"/>
        </w:rPr>
        <w:t>1. Учредительные документы:</w:t>
      </w:r>
    </w:p>
    <w:p w:rsidR="0055128B" w:rsidRPr="0055128B" w:rsidRDefault="0055128B" w:rsidP="0055128B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55128B">
        <w:rPr>
          <w:rFonts w:ascii="HelveticaNeue LT CYR 57 Cond" w:hAnsi="HelveticaNeue LT CYR 57 Cond"/>
        </w:rPr>
        <w:t>Свидетельство о регистрации предприятия;</w:t>
      </w:r>
    </w:p>
    <w:p w:rsidR="0055128B" w:rsidRPr="0055128B" w:rsidRDefault="0055128B" w:rsidP="0055128B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55128B">
        <w:rPr>
          <w:rFonts w:ascii="HelveticaNeue LT CYR 57 Cond" w:hAnsi="HelveticaNeue LT CYR 57 Cond"/>
        </w:rPr>
        <w:t>Устав;</w:t>
      </w:r>
    </w:p>
    <w:p w:rsidR="0055128B" w:rsidRPr="0055128B" w:rsidRDefault="0055128B" w:rsidP="0055128B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55128B">
        <w:rPr>
          <w:rFonts w:ascii="HelveticaNeue LT CYR 57 Cond" w:hAnsi="HelveticaNeue LT CYR 57 Cond"/>
        </w:rPr>
        <w:t>Иные учредительные документы, содержащие информацию о составе участников (в том числе об изменениях в составе участников), их правах, обязанностях и зонах ответственности, процедуре принятия решений;</w:t>
      </w:r>
    </w:p>
    <w:p w:rsidR="0055128B" w:rsidRPr="0055128B" w:rsidRDefault="0055128B" w:rsidP="0055128B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55128B">
        <w:rPr>
          <w:rFonts w:ascii="HelveticaNeue LT CYR 57 Cond" w:hAnsi="HelveticaNeue LT CYR 57 Cond"/>
        </w:rPr>
        <w:t>Лицензии, в том случае, если предприятие осуществляет лицензируемые виды деятельности.</w:t>
      </w:r>
    </w:p>
    <w:p w:rsidR="0055128B" w:rsidRPr="0055128B" w:rsidRDefault="0055128B" w:rsidP="0055128B">
      <w:pPr>
        <w:tabs>
          <w:tab w:val="num" w:pos="720"/>
        </w:tabs>
        <w:jc w:val="both"/>
        <w:rPr>
          <w:rFonts w:ascii="HelveticaNeue LT CYR 57 Cond" w:hAnsi="HelveticaNeue LT CYR 57 Cond"/>
          <w:color w:val="0070C0"/>
        </w:rPr>
      </w:pPr>
      <w:r w:rsidRPr="0055128B">
        <w:rPr>
          <w:rFonts w:ascii="HelveticaNeue LT CYR 57 Cond" w:hAnsi="HelveticaNeue LT CYR 57 Cond"/>
          <w:color w:val="0070C0"/>
        </w:rPr>
        <w:t>2. Бухгалтерская (финансовая) отчетность:</w:t>
      </w:r>
    </w:p>
    <w:p w:rsidR="0055128B" w:rsidRPr="0055128B" w:rsidRDefault="0055128B" w:rsidP="0055128B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55128B">
        <w:rPr>
          <w:rFonts w:ascii="HelveticaNeue LT CYR 57 Cond" w:hAnsi="HelveticaNeue LT CYR 57 Cond"/>
        </w:rPr>
        <w:t xml:space="preserve">Годовая бухгалтерская отчетность, утвержденная руководителем предприятия, </w:t>
      </w:r>
      <w:r w:rsidRPr="0055128B">
        <w:rPr>
          <w:rFonts w:ascii="HelveticaNeue LT CYR 57 Cond" w:hAnsi="HelveticaNeue LT CYR 57 Cond"/>
          <w:b/>
        </w:rPr>
        <w:t>за предшествующие три календарных года</w:t>
      </w:r>
      <w:r w:rsidRPr="0055128B">
        <w:rPr>
          <w:rFonts w:ascii="HelveticaNeue LT CYR 57 Cond" w:hAnsi="HelveticaNeue LT CYR 57 Cond"/>
        </w:rPr>
        <w:t xml:space="preserve"> (бухгалтерский баланс, отчет о прибылях и убытках, отчет об изменении капитала, отчет о движении денежных средств, пояснительная записка, другие приложения – при наличии);</w:t>
      </w:r>
    </w:p>
    <w:p w:rsidR="0055128B" w:rsidRPr="0055128B" w:rsidRDefault="0055128B" w:rsidP="0055128B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55128B">
        <w:rPr>
          <w:rFonts w:ascii="HelveticaNeue LT CYR 57 Cond" w:hAnsi="HelveticaNeue LT CYR 57 Cond"/>
        </w:rPr>
        <w:t xml:space="preserve">Квартальная бухгалтерская отчетность, утвержденная руководителем предприятия, </w:t>
      </w:r>
      <w:r w:rsidRPr="0055128B">
        <w:rPr>
          <w:rFonts w:ascii="HelveticaNeue LT CYR 57 Cond" w:hAnsi="HelveticaNeue LT CYR 57 Cond"/>
          <w:b/>
        </w:rPr>
        <w:t>за предшествующие три календарных года</w:t>
      </w:r>
      <w:r w:rsidRPr="0055128B">
        <w:rPr>
          <w:rFonts w:ascii="HelveticaNeue LT CYR 57 Cond" w:hAnsi="HelveticaNeue LT CYR 57 Cond"/>
        </w:rPr>
        <w:t xml:space="preserve"> (бухгалтерский баланс, отчет о прибылях и убытках, другие приложения – при наличии);</w:t>
      </w:r>
    </w:p>
    <w:p w:rsidR="0055128B" w:rsidRPr="0055128B" w:rsidRDefault="0055128B" w:rsidP="0055128B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55128B">
        <w:rPr>
          <w:rFonts w:ascii="HelveticaNeue LT CYR 57 Cond" w:hAnsi="HelveticaNeue LT CYR 57 Cond"/>
          <w:b/>
          <w:u w:val="single"/>
        </w:rPr>
        <w:t>Бухгалтерскую отчетность на дату оценки с расшифровкой ее статей</w:t>
      </w:r>
      <w:r w:rsidRPr="0055128B">
        <w:rPr>
          <w:rFonts w:ascii="HelveticaNeue LT CYR 57 Cond" w:hAnsi="HelveticaNeue LT CYR 57 Cond"/>
        </w:rPr>
        <w:t xml:space="preserve"> (в зависимости от даты оценки может совпадать с годовой или квартальной бухгалтерской отчетностью).</w:t>
      </w:r>
    </w:p>
    <w:p w:rsidR="0055128B" w:rsidRPr="0055128B" w:rsidRDefault="0055128B" w:rsidP="0055128B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55128B">
        <w:rPr>
          <w:rFonts w:ascii="HelveticaNeue LT CYR 57 Cond" w:hAnsi="HelveticaNeue LT CYR 57 Cond"/>
        </w:rPr>
        <w:t>Копии налоговых деклараций по имущественным налогам на текущий год;</w:t>
      </w:r>
    </w:p>
    <w:p w:rsidR="0055128B" w:rsidRPr="0055128B" w:rsidRDefault="0055128B" w:rsidP="0055128B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55128B">
        <w:rPr>
          <w:rFonts w:ascii="HelveticaNeue LT CYR 57 Cond" w:hAnsi="HelveticaNeue LT CYR 57 Cond"/>
        </w:rPr>
        <w:t>Сведения о все начисленных и уплаченных налогах (а также иных обязательных платежах) в текущем году, налоговые ставки, особенности начисления налогов, наличие налоговых льгот;</w:t>
      </w:r>
    </w:p>
    <w:p w:rsidR="0055128B" w:rsidRPr="0055128B" w:rsidRDefault="0055128B" w:rsidP="0055128B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55128B">
        <w:rPr>
          <w:rFonts w:ascii="HelveticaNeue LT CYR 57 Cond" w:hAnsi="HelveticaNeue LT CYR 57 Cond"/>
        </w:rPr>
        <w:t>Учетная политика предприятия на текущий год.</w:t>
      </w:r>
    </w:p>
    <w:p w:rsidR="0055128B" w:rsidRPr="0055128B" w:rsidRDefault="0055128B" w:rsidP="0055128B">
      <w:pPr>
        <w:tabs>
          <w:tab w:val="num" w:pos="720"/>
        </w:tabs>
        <w:jc w:val="both"/>
        <w:rPr>
          <w:rFonts w:ascii="HelveticaNeue LT CYR 57 Cond" w:hAnsi="HelveticaNeue LT CYR 57 Cond"/>
          <w:color w:val="0070C0"/>
        </w:rPr>
      </w:pPr>
      <w:r w:rsidRPr="0055128B">
        <w:rPr>
          <w:rFonts w:ascii="HelveticaNeue LT CYR 57 Cond" w:hAnsi="HelveticaNeue LT CYR 57 Cond"/>
          <w:color w:val="0070C0"/>
        </w:rPr>
        <w:t>3. Статистическая отчетность:</w:t>
      </w:r>
    </w:p>
    <w:p w:rsidR="0055128B" w:rsidRPr="0055128B" w:rsidRDefault="0055128B" w:rsidP="0055128B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55128B">
        <w:rPr>
          <w:rFonts w:ascii="HelveticaNeue LT CYR 57 Cond" w:hAnsi="HelveticaNeue LT CYR 57 Cond"/>
        </w:rPr>
        <w:t xml:space="preserve">4-ф (затраты) «Отчет о затратах на производство продукции (работ, услуг)»; </w:t>
      </w:r>
    </w:p>
    <w:p w:rsidR="0055128B" w:rsidRPr="0055128B" w:rsidRDefault="0055128B" w:rsidP="0055128B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55128B">
        <w:rPr>
          <w:rFonts w:ascii="HelveticaNeue LT CYR 57 Cond" w:hAnsi="HelveticaNeue LT CYR 57 Cond"/>
        </w:rPr>
        <w:t>12-ф (расчеты) «Отчет о состоянии расчетов»;</w:t>
      </w:r>
    </w:p>
    <w:p w:rsidR="0055128B" w:rsidRPr="0055128B" w:rsidRDefault="0055128B" w:rsidP="0055128B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55128B">
        <w:rPr>
          <w:rFonts w:ascii="HelveticaNeue LT CYR 57 Cond" w:hAnsi="HelveticaNeue LT CYR 57 Cond"/>
        </w:rPr>
        <w:t>12-ф (прибыль) «Отчет о финансовых результатах»</w:t>
      </w:r>
    </w:p>
    <w:p w:rsidR="0055128B" w:rsidRPr="0055128B" w:rsidRDefault="0055128B" w:rsidP="0055128B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55128B">
        <w:rPr>
          <w:rFonts w:ascii="HelveticaNeue LT CYR 57 Cond" w:hAnsi="HelveticaNeue LT CYR 57 Cond"/>
        </w:rPr>
        <w:t xml:space="preserve">12-т «Отчет по труду»; </w:t>
      </w:r>
    </w:p>
    <w:p w:rsidR="0055128B" w:rsidRPr="0055128B" w:rsidRDefault="0055128B" w:rsidP="0055128B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55128B">
        <w:rPr>
          <w:rFonts w:ascii="HelveticaNeue LT CYR 57 Cond" w:hAnsi="HelveticaNeue LT CYR 57 Cond"/>
        </w:rPr>
        <w:t>1-ф (ос) «Отчет о наличии и движении основных средств и других долгосрочных активов»</w:t>
      </w:r>
    </w:p>
    <w:p w:rsidR="0055128B" w:rsidRPr="0055128B" w:rsidRDefault="0055128B" w:rsidP="0055128B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55128B">
        <w:rPr>
          <w:rFonts w:ascii="HelveticaNeue LT CYR 57 Cond" w:hAnsi="HelveticaNeue LT CYR 57 Cond"/>
        </w:rPr>
        <w:t>1-ис (инвестиции) «Годовой отчет о вводе в эксплуатацию объектов, основных средств и использовании инвестиций в основной капитал»;</w:t>
      </w:r>
    </w:p>
    <w:p w:rsidR="0055128B" w:rsidRPr="0055128B" w:rsidRDefault="0055128B" w:rsidP="0055128B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55128B">
        <w:rPr>
          <w:rFonts w:ascii="HelveticaNeue LT CYR 57 Cond" w:hAnsi="HelveticaNeue LT CYR 57 Cond"/>
        </w:rPr>
        <w:t xml:space="preserve"> Иные формы статистической отчетности.</w:t>
      </w:r>
    </w:p>
    <w:p w:rsidR="0055128B" w:rsidRPr="0055128B" w:rsidRDefault="0055128B" w:rsidP="0055128B">
      <w:pPr>
        <w:tabs>
          <w:tab w:val="num" w:pos="720"/>
        </w:tabs>
        <w:jc w:val="both"/>
        <w:rPr>
          <w:rFonts w:ascii="HelveticaNeue LT CYR 57 Cond" w:hAnsi="HelveticaNeue LT CYR 57 Cond"/>
          <w:color w:val="0070C0"/>
        </w:rPr>
      </w:pPr>
      <w:r w:rsidRPr="0055128B">
        <w:rPr>
          <w:rFonts w:ascii="HelveticaNeue LT CYR 57 Cond" w:hAnsi="HelveticaNeue LT CYR 57 Cond"/>
          <w:color w:val="0070C0"/>
        </w:rPr>
        <w:t>4. Документы, характеризующие активы предприятия:</w:t>
      </w:r>
    </w:p>
    <w:p w:rsidR="0055128B" w:rsidRPr="0055128B" w:rsidRDefault="0055128B" w:rsidP="0055128B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55128B">
        <w:rPr>
          <w:rFonts w:ascii="HelveticaNeue LT CYR 57 Cond" w:hAnsi="HelveticaNeue LT CYR 57 Cond"/>
        </w:rPr>
        <w:t>Свидетельства о регистрации земельных участков, капитальных строений и/или изолированных помещений;</w:t>
      </w:r>
    </w:p>
    <w:p w:rsidR="0055128B" w:rsidRPr="0055128B" w:rsidRDefault="0055128B" w:rsidP="0055128B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55128B">
        <w:rPr>
          <w:rFonts w:ascii="HelveticaNeue LT CYR 57 Cond" w:hAnsi="HelveticaNeue LT CYR 57 Cond"/>
        </w:rPr>
        <w:t>Технические паспорта на объекты недвижимости (капитальные строения, изолированные помещения) с поэтажными планами;</w:t>
      </w:r>
    </w:p>
    <w:p w:rsidR="0055128B" w:rsidRPr="0055128B" w:rsidRDefault="0055128B" w:rsidP="0055128B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55128B">
        <w:rPr>
          <w:rFonts w:ascii="HelveticaNeue LT CYR 57 Cond" w:hAnsi="HelveticaNeue LT CYR 57 Cond"/>
        </w:rPr>
        <w:t>Сведения из договоров аренды с указанием арендатора, номера и даты договора, срока действия договора, размер сдаваемой (арендуемой) площади в аренду, ставки арендной платы (с указанием НДС), общей суммы арендной платы в месяц (с указанием НДС), расходов на содержание площадей (с указанием НДС) или копии договоров аренды;</w:t>
      </w:r>
    </w:p>
    <w:p w:rsidR="0055128B" w:rsidRPr="0055128B" w:rsidRDefault="0055128B" w:rsidP="0055128B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55128B">
        <w:rPr>
          <w:rFonts w:ascii="HelveticaNeue LT CYR 57 Cond" w:hAnsi="HelveticaNeue LT CYR 57 Cond"/>
        </w:rPr>
        <w:t>Технические характеристики, состав, договора купли-продажи дорогостоящего оборудования, накладные (ТН, ТТН) в отношении дорогостоящего технологического оборудования представленного, как правило, в виде производственных линий;</w:t>
      </w:r>
    </w:p>
    <w:p w:rsidR="0055128B" w:rsidRPr="0055128B" w:rsidRDefault="0055128B" w:rsidP="0055128B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55128B">
        <w:rPr>
          <w:rFonts w:ascii="HelveticaNeue LT CYR 57 Cond" w:hAnsi="HelveticaNeue LT CYR 57 Cond"/>
        </w:rPr>
        <w:lastRenderedPageBreak/>
        <w:t xml:space="preserve">Акт о техническом состоянии оборудования. Акт должен быть </w:t>
      </w:r>
      <w:r w:rsidRPr="0055128B">
        <w:rPr>
          <w:rFonts w:ascii="HelveticaNeue LT CYR 57 Cond" w:hAnsi="HelveticaNeue LT CYR 57 Cond"/>
          <w:u w:val="single"/>
        </w:rPr>
        <w:t>подписан специально созданной приказом комиссией из работников предприятия</w:t>
      </w:r>
      <w:r w:rsidRPr="0055128B">
        <w:rPr>
          <w:rFonts w:ascii="HelveticaNeue LT CYR 57 Cond" w:hAnsi="HelveticaNeue LT CYR 57 Cond"/>
        </w:rPr>
        <w:t xml:space="preserve"> (инженерно-технических работников в количестве не менее 3 (трех) человек), и утвержден руководителем организации (иным уполномоченным лицом).</w:t>
      </w:r>
    </w:p>
    <w:p w:rsidR="0055128B" w:rsidRPr="0055128B" w:rsidRDefault="0055128B" w:rsidP="0055128B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55128B">
        <w:rPr>
          <w:rFonts w:ascii="HelveticaNeue LT CYR 57 Cond" w:hAnsi="HelveticaNeue LT CYR 57 Cond"/>
        </w:rPr>
        <w:t xml:space="preserve">Сведения об имеющихся транспортных средствах (объем двигателя, вид топлива, тип коробки передач, информация об основных повреждениях кузова и прочих дефектах), а также свидетельство о государственной регистрации транспортного средства, </w:t>
      </w:r>
      <w:r w:rsidR="00C50BEE" w:rsidRPr="00C50BEE">
        <w:rPr>
          <w:rFonts w:ascii="HelveticaNeue LT CYR 57 Cond" w:hAnsi="HelveticaNeue LT CYR 57 Cond"/>
        </w:rPr>
        <w:t>разрешени</w:t>
      </w:r>
      <w:r w:rsidR="00C50BEE">
        <w:rPr>
          <w:rFonts w:ascii="HelveticaNeue LT CYR 57 Cond" w:hAnsi="HelveticaNeue LT CYR 57 Cond"/>
        </w:rPr>
        <w:t>е</w:t>
      </w:r>
      <w:r w:rsidR="00C50BEE" w:rsidRPr="00C50BEE">
        <w:rPr>
          <w:rFonts w:ascii="HelveticaNeue LT CYR 57 Cond" w:hAnsi="HelveticaNeue LT CYR 57 Cond"/>
        </w:rPr>
        <w:t xml:space="preserve"> на допуск транспортного средства к участию в дорожном движении</w:t>
      </w:r>
      <w:r w:rsidRPr="0055128B">
        <w:rPr>
          <w:rFonts w:ascii="HelveticaNeue LT CYR 57 Cond" w:hAnsi="HelveticaNeue LT CYR 57 Cond"/>
        </w:rPr>
        <w:t>;</w:t>
      </w:r>
    </w:p>
    <w:p w:rsidR="0055128B" w:rsidRPr="0055128B" w:rsidRDefault="0055128B" w:rsidP="0055128B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55128B">
        <w:rPr>
          <w:rFonts w:ascii="HelveticaNeue LT CYR 57 Cond" w:hAnsi="HelveticaNeue LT CYR 57 Cond"/>
        </w:rPr>
        <w:t>Инвентарные карточки;</w:t>
      </w:r>
    </w:p>
    <w:p w:rsidR="0055128B" w:rsidRPr="0055128B" w:rsidRDefault="0055128B" w:rsidP="0055128B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55128B">
        <w:rPr>
          <w:rFonts w:ascii="HelveticaNeue LT CYR 57 Cond" w:hAnsi="HelveticaNeue LT CYR 57 Cond"/>
        </w:rPr>
        <w:t xml:space="preserve">Сведения об имеющихся нематериальных активах и объектах интеллектуальной собственности, патенты, свидетельство о регистрации товарных знаков, а также иные </w:t>
      </w:r>
      <w:proofErr w:type="spellStart"/>
      <w:r w:rsidRPr="0055128B">
        <w:rPr>
          <w:rFonts w:ascii="HelveticaNeue LT CYR 57 Cond" w:hAnsi="HelveticaNeue LT CYR 57 Cond"/>
        </w:rPr>
        <w:t>правоудостоверяющие</w:t>
      </w:r>
      <w:proofErr w:type="spellEnd"/>
      <w:r w:rsidRPr="0055128B">
        <w:rPr>
          <w:rFonts w:ascii="HelveticaNeue LT CYR 57 Cond" w:hAnsi="HelveticaNeue LT CYR 57 Cond"/>
        </w:rPr>
        <w:t xml:space="preserve"> и подтверждающие возможность использования ОИС в хозяйственной деятельности  документы.</w:t>
      </w:r>
    </w:p>
    <w:p w:rsidR="0055128B" w:rsidRPr="0055128B" w:rsidRDefault="0055128B" w:rsidP="0055128B">
      <w:pPr>
        <w:tabs>
          <w:tab w:val="num" w:pos="720"/>
        </w:tabs>
        <w:jc w:val="both"/>
        <w:rPr>
          <w:rFonts w:ascii="HelveticaNeue LT CYR 57 Cond" w:hAnsi="HelveticaNeue LT CYR 57 Cond"/>
          <w:color w:val="0070C0"/>
        </w:rPr>
      </w:pPr>
      <w:r w:rsidRPr="0055128B">
        <w:rPr>
          <w:rFonts w:ascii="HelveticaNeue LT CYR 57 Cond" w:hAnsi="HelveticaNeue LT CYR 57 Cond"/>
          <w:color w:val="0070C0"/>
        </w:rPr>
        <w:t>5. Другие документы:</w:t>
      </w:r>
    </w:p>
    <w:p w:rsidR="0055128B" w:rsidRPr="0055128B" w:rsidRDefault="0055128B" w:rsidP="0055128B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55128B">
        <w:rPr>
          <w:rFonts w:ascii="HelveticaNeue LT CYR 57 Cond" w:hAnsi="HelveticaNeue LT CYR 57 Cond"/>
        </w:rPr>
        <w:t>Сведения (информация) об истории развития предприятия;</w:t>
      </w:r>
    </w:p>
    <w:p w:rsidR="0055128B" w:rsidRPr="0055128B" w:rsidRDefault="0055128B" w:rsidP="0055128B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55128B">
        <w:rPr>
          <w:rFonts w:ascii="HelveticaNeue LT CYR 57 Cond" w:hAnsi="HelveticaNeue LT CYR 57 Cond"/>
        </w:rPr>
        <w:t>Бизнес-план развития предприятия;</w:t>
      </w:r>
    </w:p>
    <w:p w:rsidR="0055128B" w:rsidRPr="0055128B" w:rsidRDefault="0055128B" w:rsidP="0055128B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55128B">
        <w:rPr>
          <w:rFonts w:ascii="HelveticaNeue LT CYR 57 Cond" w:hAnsi="HelveticaNeue LT CYR 57 Cond"/>
        </w:rPr>
        <w:t>Графики погашения существующих долгосрочных и краткосрочных кредитов и займов, с указанием процентных ставок и периодичности уплаты процентов по каждому кредиту, займу; копии кредитных договоров и/или договоров займа;</w:t>
      </w:r>
    </w:p>
    <w:p w:rsidR="0055128B" w:rsidRPr="0055128B" w:rsidRDefault="0055128B" w:rsidP="0055128B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55128B">
        <w:rPr>
          <w:rFonts w:ascii="HelveticaNeue LT CYR 57 Cond" w:hAnsi="HelveticaNeue LT CYR 57 Cond"/>
        </w:rPr>
        <w:t>График выплат лизинговых платежей, копии договоров лизинга;</w:t>
      </w:r>
    </w:p>
    <w:p w:rsidR="0055128B" w:rsidRPr="0055128B" w:rsidRDefault="0055128B" w:rsidP="0055128B">
      <w:pPr>
        <w:pStyle w:val="a6"/>
        <w:numPr>
          <w:ilvl w:val="0"/>
          <w:numId w:val="4"/>
        </w:numPr>
        <w:jc w:val="both"/>
        <w:rPr>
          <w:rFonts w:ascii="HelveticaNeue LT CYR 57 Cond" w:hAnsi="HelveticaNeue LT CYR 57 Cond"/>
        </w:rPr>
      </w:pPr>
      <w:r w:rsidRPr="0055128B">
        <w:rPr>
          <w:rFonts w:ascii="HelveticaNeue LT CYR 57 Cond" w:hAnsi="HelveticaNeue LT CYR 57 Cond"/>
        </w:rPr>
        <w:t>Перечень объектов основных средств, которые на дату оценки переданы предприятию по договору безвозмездного пользования; а также законсервированные и не участвующие в основной деятельности.</w:t>
      </w:r>
    </w:p>
    <w:p w:rsidR="0055128B" w:rsidRPr="0055128B" w:rsidRDefault="0055128B" w:rsidP="0055128B">
      <w:pPr>
        <w:pStyle w:val="a6"/>
        <w:jc w:val="both"/>
        <w:rPr>
          <w:rFonts w:ascii="HelveticaNeue LT CYR 57 Cond" w:hAnsi="HelveticaNeue LT CYR 57 Cond"/>
        </w:rPr>
      </w:pPr>
    </w:p>
    <w:p w:rsidR="0055128B" w:rsidRPr="0055128B" w:rsidRDefault="0055128B" w:rsidP="0055128B">
      <w:pPr>
        <w:jc w:val="both"/>
        <w:rPr>
          <w:rFonts w:ascii="HelveticaNeue LT CYR 57 Cond" w:hAnsi="HelveticaNeue LT CYR 57 Cond"/>
        </w:rPr>
      </w:pPr>
    </w:p>
    <w:p w:rsidR="0055128B" w:rsidRPr="0055128B" w:rsidRDefault="0055128B" w:rsidP="0055128B">
      <w:pPr>
        <w:ind w:firstLine="709"/>
        <w:jc w:val="both"/>
        <w:rPr>
          <w:rFonts w:ascii="HelveticaNeue LT CYR 57 Cond" w:hAnsi="HelveticaNeue LT CYR 57 Cond"/>
        </w:rPr>
      </w:pPr>
      <w:r w:rsidRPr="0055128B">
        <w:rPr>
          <w:rFonts w:ascii="HelveticaNeue LT CYR 57 Cond" w:hAnsi="HelveticaNeue LT CYR 57 Cond"/>
        </w:rPr>
        <w:t>Передача документов Исполнителю осуществляется вместе с сопроводительным письмом (или акту приемки-передачи исходной информации), в котором перечисляются передаваемые документы. Также в сопроводительном письме (акте приемки-передачи исходной информации) отмечается невозможность предоставления или отсутствие каких-либо документов.</w:t>
      </w:r>
    </w:p>
    <w:p w:rsidR="0055128B" w:rsidRPr="0055128B" w:rsidRDefault="0055128B" w:rsidP="0055128B">
      <w:pPr>
        <w:ind w:firstLine="709"/>
        <w:jc w:val="both"/>
        <w:rPr>
          <w:rFonts w:ascii="HelveticaNeue LT CYR 57 Cond" w:hAnsi="HelveticaNeue LT CYR 57 Cond"/>
        </w:rPr>
      </w:pPr>
      <w:r w:rsidRPr="0055128B">
        <w:rPr>
          <w:rFonts w:ascii="HelveticaNeue LT CYR 57 Cond" w:hAnsi="HelveticaNeue LT CYR 57 Cond"/>
        </w:rPr>
        <w:t>В процессе выполнения работ Исполнителем могут быть затребованы дополнительные документы и информация, необходимые для оценки. Перечень дополнительной информации может доводиться до Заказчика сопроводительными письмами Исполнителя.</w:t>
      </w:r>
    </w:p>
    <w:p w:rsidR="0055128B" w:rsidRPr="0055128B" w:rsidRDefault="0055128B" w:rsidP="0055128B">
      <w:pPr>
        <w:ind w:firstLine="709"/>
        <w:jc w:val="both"/>
        <w:rPr>
          <w:rFonts w:ascii="HelveticaNeue LT CYR 57 Cond" w:hAnsi="HelveticaNeue LT CYR 57 Cond"/>
        </w:rPr>
      </w:pPr>
      <w:r w:rsidRPr="0055128B">
        <w:rPr>
          <w:rFonts w:ascii="HelveticaNeue LT CYR 57 Cond" w:hAnsi="HelveticaNeue LT CYR 57 Cond"/>
        </w:rPr>
        <w:t xml:space="preserve">Все </w:t>
      </w:r>
      <w:r w:rsidRPr="0055128B">
        <w:rPr>
          <w:rFonts w:ascii="HelveticaNeue LT CYR 57 Cond" w:hAnsi="HelveticaNeue LT CYR 57 Cond"/>
          <w:b/>
        </w:rPr>
        <w:t>копии документов на бумажных носителях</w:t>
      </w:r>
      <w:r w:rsidRPr="0055128B">
        <w:rPr>
          <w:rFonts w:ascii="HelveticaNeue LT CYR 57 Cond" w:hAnsi="HelveticaNeue LT CYR 57 Cond"/>
        </w:rPr>
        <w:t xml:space="preserve">, представленные Заказчиком, </w:t>
      </w:r>
      <w:r w:rsidRPr="0055128B">
        <w:rPr>
          <w:rFonts w:ascii="HelveticaNeue LT CYR 57 Cond" w:hAnsi="HelveticaNeue LT CYR 57 Cond"/>
          <w:b/>
        </w:rPr>
        <w:t xml:space="preserve">должны быть предоставлены в </w:t>
      </w:r>
      <w:r w:rsidRPr="0055128B">
        <w:rPr>
          <w:rFonts w:ascii="HelveticaNeue LT CYR 57 Cond" w:hAnsi="HelveticaNeue LT CYR 57 Cond"/>
          <w:b/>
          <w:u w:val="single"/>
        </w:rPr>
        <w:t>двух</w:t>
      </w:r>
      <w:r w:rsidRPr="0055128B">
        <w:rPr>
          <w:rFonts w:ascii="HelveticaNeue LT CYR 57 Cond" w:hAnsi="HelveticaNeue LT CYR 57 Cond"/>
          <w:b/>
        </w:rPr>
        <w:t xml:space="preserve"> экземплярах</w:t>
      </w:r>
      <w:r w:rsidRPr="0055128B">
        <w:rPr>
          <w:rFonts w:ascii="HelveticaNeue LT CYR 57 Cond" w:hAnsi="HelveticaNeue LT CYR 57 Cond"/>
        </w:rPr>
        <w:t xml:space="preserve">, </w:t>
      </w:r>
      <w:r w:rsidRPr="0055128B">
        <w:rPr>
          <w:rFonts w:ascii="HelveticaNeue LT CYR 57 Cond" w:hAnsi="HelveticaNeue LT CYR 57 Cond"/>
          <w:b/>
        </w:rPr>
        <w:t>заверены уполномоченным лицом и скреплены печатью</w:t>
      </w:r>
      <w:r w:rsidRPr="0055128B">
        <w:rPr>
          <w:rFonts w:ascii="HelveticaNeue LT CYR 57 Cond" w:hAnsi="HelveticaNeue LT CYR 57 Cond"/>
        </w:rPr>
        <w:t>.</w:t>
      </w:r>
    </w:p>
    <w:p w:rsidR="00EB1F0B" w:rsidRPr="0055128B" w:rsidRDefault="00EB1F0B" w:rsidP="0055128B">
      <w:pPr>
        <w:jc w:val="both"/>
        <w:rPr>
          <w:rFonts w:ascii="HelveticaNeue LT CYR 57 Cond" w:hAnsi="HelveticaNeue LT CYR 57 Cond"/>
        </w:rPr>
      </w:pPr>
    </w:p>
    <w:sectPr w:rsidR="00EB1F0B" w:rsidRPr="0055128B" w:rsidSect="001C606C">
      <w:headerReference w:type="even" r:id="rId7"/>
      <w:headerReference w:type="default" r:id="rId8"/>
      <w:pgSz w:w="11906" w:h="16838"/>
      <w:pgMar w:top="1134" w:right="72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B46" w:rsidRDefault="00395B46">
      <w:r>
        <w:separator/>
      </w:r>
    </w:p>
  </w:endnote>
  <w:endnote w:type="continuationSeparator" w:id="0">
    <w:p w:rsidR="00395B46" w:rsidRDefault="0039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HelveticaNeue LT CYR 57 Cond">
    <w:altName w:val="Times New Roman"/>
    <w:charset w:val="CC"/>
    <w:family w:val="auto"/>
    <w:pitch w:val="variable"/>
    <w:sig w:usb0="00000001" w:usb1="1000004A" w:usb2="00000000" w:usb3="00000000" w:csb0="0000000C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B46" w:rsidRDefault="00395B46">
      <w:r>
        <w:separator/>
      </w:r>
    </w:p>
  </w:footnote>
  <w:footnote w:type="continuationSeparator" w:id="0">
    <w:p w:rsidR="00395B46" w:rsidRDefault="00395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33" w:rsidRDefault="00B622B1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06C" w:rsidRPr="00481E04" w:rsidRDefault="001C606C" w:rsidP="00ED01DF">
    <w:pPr>
      <w:pStyle w:val="a7"/>
      <w:ind w:left="4677"/>
      <w:rPr>
        <w:rFonts w:ascii="HelveticaNeue LT CYR 57 Cond" w:hAnsi="HelveticaNeue LT CYR 57 Cond"/>
        <w:b/>
      </w:rPr>
    </w:pPr>
    <w:r w:rsidRPr="00481E04">
      <w:rPr>
        <w:rFonts w:ascii="HelveticaNeue LT CYR 57 Cond" w:hAnsi="HelveticaNeue LT CYR 57 Cond"/>
        <w:b/>
        <w:noProof/>
      </w:rPr>
      <w:drawing>
        <wp:anchor distT="0" distB="0" distL="114300" distR="114300" simplePos="0" relativeHeight="251659264" behindDoc="1" locked="0" layoutInCell="1" allowOverlap="1" wp14:anchorId="0FCF20CD" wp14:editId="182A15B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762250" cy="878840"/>
          <wp:effectExtent l="0" t="0" r="0" b="0"/>
          <wp:wrapTight wrapText="bothSides">
            <wp:wrapPolygon edited="0">
              <wp:start x="1192" y="3277"/>
              <wp:lineTo x="1192" y="18260"/>
              <wp:lineTo x="17578" y="18260"/>
              <wp:lineTo x="17727" y="17324"/>
              <wp:lineTo x="19961" y="11705"/>
              <wp:lineTo x="20706" y="6087"/>
              <wp:lineTo x="20706" y="3277"/>
              <wp:lineTo x="1192" y="3277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87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1E04">
      <w:rPr>
        <w:rFonts w:ascii="HelveticaNeue LT CYR 57 Cond" w:hAnsi="HelveticaNeue LT CYR 57 Cond"/>
        <w:b/>
      </w:rPr>
      <w:t>Национальное Кадастровое Агентство</w:t>
    </w:r>
  </w:p>
  <w:p w:rsidR="009C005C" w:rsidRPr="00E904CA" w:rsidRDefault="009C005C" w:rsidP="009C005C">
    <w:pPr>
      <w:pStyle w:val="a7"/>
      <w:ind w:left="4677"/>
      <w:rPr>
        <w:rFonts w:ascii="HelveticaNeue LT CYR 57 Cond" w:hAnsi="HelveticaNeue LT CYR 57 Cond"/>
      </w:rPr>
    </w:pPr>
    <w:r w:rsidRPr="00E904CA">
      <w:rPr>
        <w:rFonts w:ascii="HelveticaNeue LT CYR 57 Cond" w:hAnsi="HelveticaNeue LT CYR 57 Cond"/>
      </w:rPr>
      <w:t>г. Минск,</w:t>
    </w:r>
    <w:r w:rsidRPr="006A4332">
      <w:t xml:space="preserve"> </w:t>
    </w:r>
    <w:r>
      <w:rPr>
        <w:rFonts w:ascii="HelveticaNeue LT CYR 57 Cond" w:hAnsi="HelveticaNeue LT CYR 57 Cond"/>
      </w:rPr>
      <w:t>ул. Веры Хоружей, 29, 9 этаж, блок 903</w:t>
    </w:r>
  </w:p>
  <w:p w:rsidR="001C606C" w:rsidRPr="00E904CA" w:rsidRDefault="001C606C" w:rsidP="00ED01DF">
    <w:pPr>
      <w:pStyle w:val="a7"/>
      <w:ind w:left="4677"/>
      <w:rPr>
        <w:rFonts w:ascii="HelveticaNeue LT CYR 57 Cond" w:hAnsi="HelveticaNeue LT CYR 57 Cond"/>
      </w:rPr>
    </w:pPr>
    <w:r w:rsidRPr="00E904CA">
      <w:rPr>
        <w:rFonts w:ascii="HelveticaNeue LT CYR 57 Cond" w:hAnsi="HelveticaNeue LT CYR 57 Cond"/>
      </w:rPr>
      <w:t>Телефоны: +375 29 822 14 61, +375 17</w:t>
    </w:r>
    <w:r>
      <w:rPr>
        <w:rFonts w:ascii="HelveticaNeue LT CYR 57 Cond" w:hAnsi="HelveticaNeue LT CYR 57 Cond"/>
      </w:rPr>
      <w:t> </w:t>
    </w:r>
    <w:r w:rsidRPr="00E904CA">
      <w:rPr>
        <w:rFonts w:ascii="HelveticaNeue LT CYR 57 Cond" w:hAnsi="HelveticaNeue LT CYR 57 Cond"/>
      </w:rPr>
      <w:t>233</w:t>
    </w:r>
    <w:r>
      <w:rPr>
        <w:rFonts w:ascii="HelveticaNeue LT CYR 57 Cond" w:hAnsi="HelveticaNeue LT CYR 57 Cond"/>
      </w:rPr>
      <w:t xml:space="preserve"> </w:t>
    </w:r>
    <w:r w:rsidRPr="00E904CA">
      <w:rPr>
        <w:rFonts w:ascii="HelveticaNeue LT CYR 57 Cond" w:hAnsi="HelveticaNeue LT CYR 57 Cond"/>
      </w:rPr>
      <w:t>93</w:t>
    </w:r>
    <w:r>
      <w:rPr>
        <w:rFonts w:ascii="HelveticaNeue LT CYR 57 Cond" w:hAnsi="HelveticaNeue LT CYR 57 Cond"/>
      </w:rPr>
      <w:t xml:space="preserve"> </w:t>
    </w:r>
    <w:r w:rsidRPr="00E904CA">
      <w:rPr>
        <w:rFonts w:ascii="HelveticaNeue LT CYR 57 Cond" w:hAnsi="HelveticaNeue LT CYR 57 Cond"/>
      </w:rPr>
      <w:t>82</w:t>
    </w:r>
  </w:p>
  <w:p w:rsidR="001C606C" w:rsidRPr="00E904CA" w:rsidRDefault="001C606C" w:rsidP="00ED01DF">
    <w:pPr>
      <w:pStyle w:val="a7"/>
      <w:tabs>
        <w:tab w:val="clear" w:pos="9355"/>
        <w:tab w:val="left" w:pos="8460"/>
      </w:tabs>
      <w:ind w:left="4677"/>
      <w:rPr>
        <w:rFonts w:ascii="HelveticaNeue LT CYR 57 Cond" w:hAnsi="HelveticaNeue LT CYR 57 Cond"/>
      </w:rPr>
    </w:pPr>
    <w:r w:rsidRPr="00E904CA">
      <w:rPr>
        <w:rFonts w:ascii="HelveticaNeue LT CYR 57 Cond" w:hAnsi="HelveticaNeue LT CYR 57 Cond"/>
        <w:lang w:val="en-US"/>
      </w:rPr>
      <w:t>Email</w:t>
    </w:r>
    <w:r w:rsidRPr="00E904CA">
      <w:rPr>
        <w:rFonts w:ascii="HelveticaNeue LT CYR 57 Cond" w:hAnsi="HelveticaNeue LT CYR 57 Cond"/>
      </w:rPr>
      <w:t xml:space="preserve">: </w:t>
    </w:r>
    <w:hyperlink r:id="rId2" w:history="1">
      <w:r w:rsidRPr="00E904CA">
        <w:rPr>
          <w:rStyle w:val="ab"/>
          <w:rFonts w:ascii="HelveticaNeue LT CYR 57 Cond" w:hAnsi="HelveticaNeue LT CYR 57 Cond"/>
          <w:lang w:val="en-US"/>
        </w:rPr>
        <w:t>ocenka</w:t>
      </w:r>
      <w:r w:rsidRPr="00E904CA">
        <w:rPr>
          <w:rStyle w:val="ab"/>
          <w:rFonts w:ascii="HelveticaNeue LT CYR 57 Cond" w:hAnsi="HelveticaNeue LT CYR 57 Cond"/>
        </w:rPr>
        <w:t>@</w:t>
      </w:r>
      <w:r w:rsidRPr="00E904CA">
        <w:rPr>
          <w:rStyle w:val="ab"/>
          <w:rFonts w:ascii="HelveticaNeue LT CYR 57 Cond" w:hAnsi="HelveticaNeue LT CYR 57 Cond"/>
          <w:lang w:val="en-US"/>
        </w:rPr>
        <w:t>nca</w:t>
      </w:r>
      <w:r w:rsidRPr="00E904CA">
        <w:rPr>
          <w:rStyle w:val="ab"/>
          <w:rFonts w:ascii="HelveticaNeue LT CYR 57 Cond" w:hAnsi="HelveticaNeue LT CYR 57 Cond"/>
        </w:rPr>
        <w:t>.</w:t>
      </w:r>
      <w:r w:rsidRPr="00E904CA">
        <w:rPr>
          <w:rStyle w:val="ab"/>
          <w:rFonts w:ascii="HelveticaNeue LT CYR 57 Cond" w:hAnsi="HelveticaNeue LT CYR 57 Cond"/>
          <w:lang w:val="en-US"/>
        </w:rPr>
        <w:t>by</w:t>
      </w:r>
    </w:hyperlink>
    <w:r w:rsidRPr="00481E04">
      <w:rPr>
        <w:rFonts w:ascii="HelveticaNeue LT CYR 57 Cond" w:hAnsi="HelveticaNeue LT CYR 57 Cond"/>
      </w:rPr>
      <w:tab/>
    </w:r>
  </w:p>
  <w:p w:rsidR="001C606C" w:rsidRPr="00E904CA" w:rsidRDefault="001C606C" w:rsidP="00ED01DF">
    <w:pPr>
      <w:pStyle w:val="a7"/>
      <w:ind w:left="4677"/>
      <w:rPr>
        <w:rFonts w:ascii="HelveticaNeue LT CYR 57 Cond" w:hAnsi="HelveticaNeue LT CYR 57 Cond"/>
      </w:rPr>
    </w:pPr>
    <w:r w:rsidRPr="00E904CA">
      <w:rPr>
        <w:rFonts w:ascii="HelveticaNeue LT CYR 57 Cond" w:hAnsi="HelveticaNeue LT CYR 57 Cond"/>
      </w:rPr>
      <w:t>Вр</w:t>
    </w:r>
    <w:r w:rsidR="004919A5">
      <w:rPr>
        <w:rFonts w:ascii="HelveticaNeue LT CYR 57 Cond" w:hAnsi="HelveticaNeue LT CYR 57 Cond"/>
      </w:rPr>
      <w:t xml:space="preserve">емя работы: </w:t>
    </w:r>
    <w:proofErr w:type="spellStart"/>
    <w:r w:rsidR="004919A5">
      <w:rPr>
        <w:rFonts w:ascii="HelveticaNeue LT CYR 57 Cond" w:hAnsi="HelveticaNeue LT CYR 57 Cond"/>
      </w:rPr>
      <w:t>пн-пт</w:t>
    </w:r>
    <w:proofErr w:type="spellEnd"/>
    <w:r w:rsidR="004919A5">
      <w:rPr>
        <w:rFonts w:ascii="HelveticaNeue LT CYR 57 Cond" w:hAnsi="HelveticaNeue LT CYR 57 Cond"/>
      </w:rPr>
      <w:t xml:space="preserve"> 9:00 – 17:3</w:t>
    </w:r>
    <w:r w:rsidR="00ED01DF">
      <w:rPr>
        <w:rFonts w:ascii="HelveticaNeue LT CYR 57 Cond" w:hAnsi="HelveticaNeue LT CYR 57 Cond"/>
      </w:rPr>
      <w:t xml:space="preserve">0, </w:t>
    </w:r>
    <w:proofErr w:type="spellStart"/>
    <w:r w:rsidRPr="00E904CA">
      <w:rPr>
        <w:rFonts w:ascii="HelveticaNeue LT CYR 57 Cond" w:hAnsi="HelveticaNeue LT CYR 57 Cond"/>
      </w:rPr>
      <w:t>сб-вс</w:t>
    </w:r>
    <w:proofErr w:type="spellEnd"/>
    <w:r w:rsidRPr="00E904CA">
      <w:rPr>
        <w:rFonts w:ascii="HelveticaNeue LT CYR 57 Cond" w:hAnsi="HelveticaNeue LT CYR 57 Cond"/>
      </w:rPr>
      <w:t xml:space="preserve"> выходной</w:t>
    </w:r>
  </w:p>
  <w:p w:rsidR="001C606C" w:rsidRDefault="001C606C" w:rsidP="001C606C">
    <w:pPr>
      <w:pStyle w:val="a7"/>
      <w:rPr>
        <w:color w:val="0070C0"/>
      </w:rPr>
    </w:pPr>
    <w:r w:rsidRPr="000F2F64">
      <w:rPr>
        <w:color w:val="0070C0"/>
      </w:rPr>
      <w:t>___________________________________________________________________________________</w:t>
    </w:r>
  </w:p>
  <w:p w:rsidR="001C606C" w:rsidRDefault="001C606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C76"/>
    <w:multiLevelType w:val="hybridMultilevel"/>
    <w:tmpl w:val="B660F5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E112E"/>
    <w:multiLevelType w:val="multilevel"/>
    <w:tmpl w:val="9694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5751B5"/>
    <w:multiLevelType w:val="hybridMultilevel"/>
    <w:tmpl w:val="A664C1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771807"/>
    <w:multiLevelType w:val="multilevel"/>
    <w:tmpl w:val="E8C8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F32D0D"/>
    <w:multiLevelType w:val="multilevel"/>
    <w:tmpl w:val="17EE72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29"/>
    <w:rsid w:val="00004635"/>
    <w:rsid w:val="00110140"/>
    <w:rsid w:val="001C606C"/>
    <w:rsid w:val="002774D7"/>
    <w:rsid w:val="00395B46"/>
    <w:rsid w:val="004919A5"/>
    <w:rsid w:val="0055128B"/>
    <w:rsid w:val="00563FB1"/>
    <w:rsid w:val="005A34DE"/>
    <w:rsid w:val="00726229"/>
    <w:rsid w:val="007B7809"/>
    <w:rsid w:val="00872AEE"/>
    <w:rsid w:val="00957E29"/>
    <w:rsid w:val="009C005C"/>
    <w:rsid w:val="009D08F5"/>
    <w:rsid w:val="00A75733"/>
    <w:rsid w:val="00B14E41"/>
    <w:rsid w:val="00B622B1"/>
    <w:rsid w:val="00BB7DE5"/>
    <w:rsid w:val="00C50BEE"/>
    <w:rsid w:val="00CF3FBE"/>
    <w:rsid w:val="00D638A5"/>
    <w:rsid w:val="00D84144"/>
    <w:rsid w:val="00EB1F0B"/>
    <w:rsid w:val="00ED01DF"/>
    <w:rsid w:val="00EF2868"/>
    <w:rsid w:val="00F17A27"/>
    <w:rsid w:val="00F5330A"/>
    <w:rsid w:val="00F5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5B5D0"/>
  <w15:docId w15:val="{FF0409FD-CAAC-440C-B43E-A9DF62D5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F3FB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F3F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CF3F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CF3F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F3F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CF3FB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F3FB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9D08F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C60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60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C60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60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C60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ocenka@nca.b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Жулдыбин Алексей Владимирович</dc:creator>
  <cp:lastModifiedBy>Войтович Анастасия Ивановна</cp:lastModifiedBy>
  <cp:revision>6</cp:revision>
  <dcterms:created xsi:type="dcterms:W3CDTF">2019-10-18T07:41:00Z</dcterms:created>
  <dcterms:modified xsi:type="dcterms:W3CDTF">2023-03-21T12:48:00Z</dcterms:modified>
</cp:coreProperties>
</file>